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153B" w14:textId="77777777" w:rsidR="00A43504" w:rsidRDefault="00FB467A" w:rsidP="00C55266">
      <w:pPr>
        <w:pStyle w:val="Heading1"/>
        <w:tabs>
          <w:tab w:val="center" w:pos="4309"/>
          <w:tab w:val="left" w:pos="6257"/>
        </w:tabs>
        <w:jc w:val="right"/>
        <w:rPr>
          <w:rFonts w:ascii="Verdana" w:hAnsi="Verdana"/>
          <w:sz w:val="20"/>
        </w:rPr>
      </w:pPr>
      <w:r>
        <w:rPr>
          <w:rFonts w:ascii="Verdana" w:hAnsi="Verdana"/>
          <w:noProof/>
          <w:sz w:val="20"/>
          <w:lang w:eastAsia="en-GB"/>
        </w:rPr>
        <w:drawing>
          <wp:inline distT="0" distB="0" distL="0" distR="0" wp14:anchorId="10E13425" wp14:editId="2A9A320E">
            <wp:extent cx="1533525" cy="1329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eNEW CMYK.jpg"/>
                    <pic:cNvPicPr/>
                  </pic:nvPicPr>
                  <pic:blipFill rotWithShape="1">
                    <a:blip r:embed="rId11">
                      <a:extLst>
                        <a:ext uri="{28A0092B-C50C-407E-A947-70E740481C1C}">
                          <a14:useLocalDpi xmlns:a14="http://schemas.microsoft.com/office/drawing/2010/main" val="0"/>
                        </a:ext>
                      </a:extLst>
                    </a:blip>
                    <a:srcRect l="23848" t="13473" r="24600" b="12485"/>
                    <a:stretch/>
                  </pic:blipFill>
                  <pic:spPr bwMode="auto">
                    <a:xfrm>
                      <a:off x="0" y="0"/>
                      <a:ext cx="1536687" cy="1331796"/>
                    </a:xfrm>
                    <a:prstGeom prst="rect">
                      <a:avLst/>
                    </a:prstGeom>
                    <a:ln>
                      <a:noFill/>
                    </a:ln>
                    <a:extLst>
                      <a:ext uri="{53640926-AAD7-44D8-BBD7-CCE9431645EC}">
                        <a14:shadowObscured xmlns:a14="http://schemas.microsoft.com/office/drawing/2010/main"/>
                      </a:ext>
                    </a:extLst>
                  </pic:spPr>
                </pic:pic>
              </a:graphicData>
            </a:graphic>
          </wp:inline>
        </w:drawing>
      </w:r>
    </w:p>
    <w:p w14:paraId="78032B02" w14:textId="16495752" w:rsidR="00E076EC" w:rsidRPr="00133144" w:rsidRDefault="00B361A2" w:rsidP="00FB467A">
      <w:pPr>
        <w:spacing w:afterLines="100"/>
        <w:ind w:firstLine="0"/>
        <w:jc w:val="center"/>
        <w:rPr>
          <w:rFonts w:ascii="Arial" w:hAnsi="Arial" w:cs="Arial"/>
          <w:sz w:val="32"/>
          <w:szCs w:val="32"/>
        </w:rPr>
      </w:pPr>
      <w:r>
        <w:rPr>
          <w:rFonts w:ascii="Arial" w:hAnsi="Arial" w:cs="Arial"/>
          <w:sz w:val="32"/>
          <w:szCs w:val="32"/>
        </w:rPr>
        <w:t>NEWS RELEASE</w:t>
      </w:r>
    </w:p>
    <w:p w14:paraId="2C95DCDF" w14:textId="5B2F9BF3" w:rsidR="00E076EC" w:rsidRPr="00133144" w:rsidRDefault="00E076EC" w:rsidP="00E076EC">
      <w:pPr>
        <w:spacing w:afterLines="100"/>
        <w:jc w:val="right"/>
        <w:rPr>
          <w:rFonts w:ascii="Arial" w:hAnsi="Arial" w:cs="Arial"/>
        </w:rPr>
      </w:pPr>
      <w:r>
        <w:rPr>
          <w:rFonts w:ascii="Arial" w:hAnsi="Arial" w:cs="Arial"/>
        </w:rPr>
        <w:t xml:space="preserve"> </w:t>
      </w:r>
      <w:r w:rsidR="004C757D">
        <w:rPr>
          <w:rFonts w:ascii="Arial" w:hAnsi="Arial" w:cs="Arial"/>
        </w:rPr>
        <w:t>8 April</w:t>
      </w:r>
      <w:bookmarkStart w:id="0" w:name="_GoBack"/>
      <w:bookmarkEnd w:id="0"/>
      <w:r>
        <w:rPr>
          <w:rFonts w:ascii="Arial" w:hAnsi="Arial" w:cs="Arial"/>
        </w:rPr>
        <w:t xml:space="preserve"> 20</w:t>
      </w:r>
      <w:r w:rsidR="00063914">
        <w:rPr>
          <w:rFonts w:ascii="Arial" w:hAnsi="Arial" w:cs="Arial"/>
        </w:rPr>
        <w:t>20</w:t>
      </w:r>
    </w:p>
    <w:p w14:paraId="30C084DB" w14:textId="17EBDD97" w:rsidR="00B361A2" w:rsidRPr="00B361A2" w:rsidRDefault="00B361A2" w:rsidP="00B361A2">
      <w:pPr>
        <w:spacing w:line="276" w:lineRule="auto"/>
        <w:ind w:firstLine="0"/>
        <w:jc w:val="center"/>
        <w:rPr>
          <w:rFonts w:ascii="Arial" w:hAnsi="Arial" w:cs="Arial"/>
          <w:b/>
          <w:bCs/>
          <w:sz w:val="24"/>
          <w:szCs w:val="22"/>
        </w:rPr>
      </w:pPr>
      <w:bookmarkStart w:id="1" w:name="_Hlk37152642"/>
      <w:r w:rsidRPr="00B361A2">
        <w:rPr>
          <w:rFonts w:ascii="Arial" w:hAnsi="Arial" w:cs="Arial"/>
          <w:b/>
          <w:bCs/>
          <w:sz w:val="24"/>
          <w:szCs w:val="22"/>
        </w:rPr>
        <w:t>Sure continues investment</w:t>
      </w:r>
      <w:r w:rsidR="00ED5CF9">
        <w:rPr>
          <w:rFonts w:ascii="Arial" w:hAnsi="Arial" w:cs="Arial"/>
          <w:b/>
          <w:bCs/>
          <w:sz w:val="24"/>
          <w:szCs w:val="22"/>
        </w:rPr>
        <w:t xml:space="preserve"> in mobile infrastructure</w:t>
      </w:r>
    </w:p>
    <w:p w14:paraId="2020B029" w14:textId="7D77BECB" w:rsidR="00B53ABF" w:rsidRDefault="00B53ABF" w:rsidP="00CB1297">
      <w:pPr>
        <w:spacing w:line="276" w:lineRule="auto"/>
        <w:ind w:firstLine="0"/>
        <w:rPr>
          <w:rFonts w:ascii="Arial" w:hAnsi="Arial" w:cs="Arial"/>
        </w:rPr>
      </w:pPr>
      <w:r>
        <w:rPr>
          <w:rFonts w:ascii="Arial" w:hAnsi="Arial" w:cs="Arial"/>
        </w:rPr>
        <w:t>Sure’s engineering teams will be deploying long</w:t>
      </w:r>
      <w:r w:rsidR="00B76C2A">
        <w:rPr>
          <w:rFonts w:ascii="Arial" w:hAnsi="Arial" w:cs="Arial"/>
        </w:rPr>
        <w:t>-</w:t>
      </w:r>
      <w:r>
        <w:rPr>
          <w:rFonts w:ascii="Arial" w:hAnsi="Arial" w:cs="Arial"/>
        </w:rPr>
        <w:t>awaited new mobile infrastructure in the Governor</w:t>
      </w:r>
      <w:r w:rsidR="00B76C2A">
        <w:rPr>
          <w:rFonts w:ascii="Arial" w:hAnsi="Arial" w:cs="Arial"/>
        </w:rPr>
        <w:t>’</w:t>
      </w:r>
      <w:r>
        <w:rPr>
          <w:rFonts w:ascii="Arial" w:hAnsi="Arial" w:cs="Arial"/>
        </w:rPr>
        <w:t>s Hill area this month.</w:t>
      </w:r>
    </w:p>
    <w:p w14:paraId="147C8D52" w14:textId="617EB031" w:rsidR="005231AC" w:rsidRDefault="009D7541" w:rsidP="00CB1297">
      <w:pPr>
        <w:spacing w:line="276" w:lineRule="auto"/>
        <w:ind w:firstLine="0"/>
        <w:rPr>
          <w:rFonts w:ascii="Arial" w:hAnsi="Arial" w:cs="Arial"/>
        </w:rPr>
      </w:pPr>
      <w:r>
        <w:rPr>
          <w:rFonts w:ascii="Arial" w:hAnsi="Arial" w:cs="Arial"/>
        </w:rPr>
        <w:t xml:space="preserve">The work to </w:t>
      </w:r>
      <w:r w:rsidR="003B6E39">
        <w:rPr>
          <w:rFonts w:ascii="Arial" w:hAnsi="Arial" w:cs="Arial"/>
        </w:rPr>
        <w:t xml:space="preserve">install </w:t>
      </w:r>
      <w:r>
        <w:rPr>
          <w:rFonts w:ascii="Arial" w:hAnsi="Arial" w:cs="Arial"/>
        </w:rPr>
        <w:t xml:space="preserve">the equipment </w:t>
      </w:r>
      <w:r w:rsidR="006E07BB">
        <w:rPr>
          <w:rFonts w:ascii="Arial" w:hAnsi="Arial" w:cs="Arial"/>
        </w:rPr>
        <w:t xml:space="preserve">is part of Sure’s continuous investment programme in the island to maintain </w:t>
      </w:r>
      <w:r w:rsidR="00AC449F">
        <w:rPr>
          <w:rFonts w:ascii="Arial" w:hAnsi="Arial" w:cs="Arial"/>
        </w:rPr>
        <w:t xml:space="preserve">the quality of its mobile network, which was found to be the best overall in the Isle of Man </w:t>
      </w:r>
      <w:r w:rsidR="00646B0C">
        <w:rPr>
          <w:rFonts w:ascii="Arial" w:hAnsi="Arial" w:cs="Arial"/>
        </w:rPr>
        <w:t>by</w:t>
      </w:r>
      <w:r w:rsidR="00AC449F">
        <w:rPr>
          <w:rFonts w:ascii="Arial" w:hAnsi="Arial" w:cs="Arial"/>
        </w:rPr>
        <w:t xml:space="preserve"> a</w:t>
      </w:r>
      <w:r w:rsidR="00646B0C">
        <w:rPr>
          <w:rFonts w:ascii="Arial" w:hAnsi="Arial" w:cs="Arial"/>
        </w:rPr>
        <w:t>n independent</w:t>
      </w:r>
      <w:r w:rsidR="00AC449F">
        <w:rPr>
          <w:rFonts w:ascii="Arial" w:hAnsi="Arial" w:cs="Arial"/>
        </w:rPr>
        <w:t xml:space="preserve"> study</w:t>
      </w:r>
      <w:r w:rsidR="00646B0C">
        <w:rPr>
          <w:rFonts w:ascii="Arial" w:hAnsi="Arial" w:cs="Arial"/>
        </w:rPr>
        <w:t xml:space="preserve"> conducted by </w:t>
      </w:r>
      <w:r w:rsidR="00646B0C" w:rsidRPr="00C93E51">
        <w:rPr>
          <w:rFonts w:ascii="Arial" w:hAnsi="Arial" w:cs="Arial"/>
        </w:rPr>
        <w:t>Systemics Group</w:t>
      </w:r>
      <w:r w:rsidR="00930870">
        <w:rPr>
          <w:rFonts w:ascii="Arial" w:hAnsi="Arial" w:cs="Arial"/>
        </w:rPr>
        <w:t>.</w:t>
      </w:r>
    </w:p>
    <w:p w14:paraId="1687BB2A" w14:textId="6B6BD1E4" w:rsidR="00BD02B6" w:rsidRDefault="00113D6A" w:rsidP="00CB1297">
      <w:pPr>
        <w:spacing w:line="276" w:lineRule="auto"/>
        <w:ind w:firstLine="0"/>
        <w:rPr>
          <w:rFonts w:ascii="Arial" w:hAnsi="Arial" w:cs="Arial"/>
        </w:rPr>
      </w:pPr>
      <w:r>
        <w:rPr>
          <w:rFonts w:ascii="Arial" w:hAnsi="Arial" w:cs="Arial"/>
        </w:rPr>
        <w:t xml:space="preserve">Mike Phillips, Sure’s chief executive in the Isle of Man, said: </w:t>
      </w:r>
      <w:r w:rsidR="00C652E0">
        <w:rPr>
          <w:rFonts w:ascii="Arial" w:hAnsi="Arial" w:cs="Arial"/>
        </w:rPr>
        <w:t>“</w:t>
      </w:r>
      <w:r w:rsidR="00930870">
        <w:rPr>
          <w:rFonts w:ascii="Arial" w:hAnsi="Arial" w:cs="Arial"/>
        </w:rPr>
        <w:t>W</w:t>
      </w:r>
      <w:r w:rsidR="00C652E0">
        <w:rPr>
          <w:rFonts w:ascii="Arial" w:hAnsi="Arial" w:cs="Arial"/>
        </w:rPr>
        <w:t>e</w:t>
      </w:r>
      <w:r w:rsidR="0095789C">
        <w:rPr>
          <w:rFonts w:ascii="Arial" w:hAnsi="Arial" w:cs="Arial"/>
        </w:rPr>
        <w:t>’re</w:t>
      </w:r>
      <w:r w:rsidR="00FE6EC2">
        <w:rPr>
          <w:rFonts w:ascii="Arial" w:hAnsi="Arial" w:cs="Arial"/>
        </w:rPr>
        <w:t xml:space="preserve"> making this </w:t>
      </w:r>
      <w:r w:rsidR="00C652E0">
        <w:rPr>
          <w:rFonts w:ascii="Arial" w:hAnsi="Arial" w:cs="Arial"/>
        </w:rPr>
        <w:t xml:space="preserve">investment to </w:t>
      </w:r>
      <w:r w:rsidR="00183B55">
        <w:rPr>
          <w:rFonts w:ascii="Arial" w:hAnsi="Arial" w:cs="Arial"/>
        </w:rPr>
        <w:t xml:space="preserve">significantly </w:t>
      </w:r>
      <w:r w:rsidR="00BD02B6">
        <w:rPr>
          <w:rFonts w:ascii="Arial" w:hAnsi="Arial" w:cs="Arial"/>
        </w:rPr>
        <w:t xml:space="preserve">improve the </w:t>
      </w:r>
      <w:r w:rsidR="00646B0C">
        <w:rPr>
          <w:rFonts w:ascii="Arial" w:hAnsi="Arial" w:cs="Arial"/>
        </w:rPr>
        <w:t xml:space="preserve">mobile </w:t>
      </w:r>
      <w:r w:rsidR="00BD02B6">
        <w:rPr>
          <w:rFonts w:ascii="Arial" w:hAnsi="Arial" w:cs="Arial"/>
        </w:rPr>
        <w:t xml:space="preserve">experience </w:t>
      </w:r>
      <w:r w:rsidR="00EF2D7F">
        <w:rPr>
          <w:rFonts w:ascii="Arial" w:hAnsi="Arial" w:cs="Arial"/>
        </w:rPr>
        <w:t>and service to residents</w:t>
      </w:r>
      <w:r w:rsidR="00BD02B6">
        <w:rPr>
          <w:rFonts w:ascii="Arial" w:hAnsi="Arial" w:cs="Arial"/>
        </w:rPr>
        <w:t>.</w:t>
      </w:r>
    </w:p>
    <w:p w14:paraId="43A1B058" w14:textId="45E89837" w:rsidR="00B53ABF" w:rsidRDefault="00BD02B6" w:rsidP="00CB1297">
      <w:pPr>
        <w:spacing w:line="276" w:lineRule="auto"/>
        <w:ind w:firstLine="0"/>
        <w:rPr>
          <w:rFonts w:ascii="Arial" w:hAnsi="Arial" w:cs="Arial"/>
        </w:rPr>
      </w:pPr>
      <w:r>
        <w:rPr>
          <w:rFonts w:ascii="Arial" w:hAnsi="Arial" w:cs="Arial"/>
        </w:rPr>
        <w:t>“</w:t>
      </w:r>
      <w:r w:rsidR="00FE6EC2">
        <w:rPr>
          <w:rFonts w:ascii="Arial" w:hAnsi="Arial" w:cs="Arial"/>
        </w:rPr>
        <w:t xml:space="preserve">With </w:t>
      </w:r>
      <w:r w:rsidR="00B53ABF">
        <w:rPr>
          <w:rFonts w:ascii="Arial" w:hAnsi="Arial" w:cs="Arial"/>
        </w:rPr>
        <w:t xml:space="preserve">the current </w:t>
      </w:r>
      <w:r w:rsidR="00071685">
        <w:rPr>
          <w:rFonts w:ascii="Arial" w:hAnsi="Arial" w:cs="Arial"/>
        </w:rPr>
        <w:t>coronavirus</w:t>
      </w:r>
      <w:r w:rsidR="00FE6EC2">
        <w:rPr>
          <w:rFonts w:ascii="Arial" w:hAnsi="Arial" w:cs="Arial"/>
        </w:rPr>
        <w:t xml:space="preserve"> crisis, </w:t>
      </w:r>
      <w:r w:rsidR="00B53ABF">
        <w:rPr>
          <w:rFonts w:ascii="Arial" w:hAnsi="Arial" w:cs="Arial"/>
        </w:rPr>
        <w:t>this i</w:t>
      </w:r>
      <w:r>
        <w:rPr>
          <w:rFonts w:ascii="Arial" w:hAnsi="Arial" w:cs="Arial"/>
        </w:rPr>
        <w:t xml:space="preserve">s </w:t>
      </w:r>
      <w:r w:rsidR="003B6E39">
        <w:rPr>
          <w:rFonts w:ascii="Arial" w:hAnsi="Arial" w:cs="Arial"/>
        </w:rPr>
        <w:t xml:space="preserve">work is </w:t>
      </w:r>
      <w:r>
        <w:rPr>
          <w:rFonts w:ascii="Arial" w:hAnsi="Arial" w:cs="Arial"/>
        </w:rPr>
        <w:t xml:space="preserve">especially important </w:t>
      </w:r>
      <w:r w:rsidR="00B53ABF">
        <w:rPr>
          <w:rFonts w:ascii="Arial" w:hAnsi="Arial" w:cs="Arial"/>
        </w:rPr>
        <w:t xml:space="preserve">as it </w:t>
      </w:r>
      <w:r w:rsidR="009D4316">
        <w:rPr>
          <w:rFonts w:ascii="Arial" w:hAnsi="Arial" w:cs="Arial"/>
        </w:rPr>
        <w:t xml:space="preserve">will benefit those who are </w:t>
      </w:r>
      <w:r w:rsidR="00B75699">
        <w:rPr>
          <w:rFonts w:ascii="Arial" w:hAnsi="Arial" w:cs="Arial"/>
        </w:rPr>
        <w:t>following government guidance</w:t>
      </w:r>
      <w:r w:rsidR="009D4316">
        <w:rPr>
          <w:rFonts w:ascii="Arial" w:hAnsi="Arial" w:cs="Arial"/>
        </w:rPr>
        <w:t xml:space="preserve"> to work from h</w:t>
      </w:r>
      <w:r w:rsidR="00BF0F90">
        <w:rPr>
          <w:rFonts w:ascii="Arial" w:hAnsi="Arial" w:cs="Arial"/>
        </w:rPr>
        <w:t xml:space="preserve">ome with increased capacity and service. </w:t>
      </w:r>
    </w:p>
    <w:p w14:paraId="6C83814A" w14:textId="349C4E12" w:rsidR="008B78F1" w:rsidRDefault="00753F92" w:rsidP="00CB1297">
      <w:pPr>
        <w:spacing w:line="276" w:lineRule="auto"/>
        <w:ind w:firstLine="0"/>
        <w:rPr>
          <w:rFonts w:ascii="Arial" w:hAnsi="Arial" w:cs="Arial"/>
        </w:rPr>
      </w:pPr>
      <w:r>
        <w:rPr>
          <w:rFonts w:ascii="Arial" w:hAnsi="Arial" w:cs="Arial"/>
        </w:rPr>
        <w:t>“</w:t>
      </w:r>
      <w:r w:rsidR="00014143">
        <w:rPr>
          <w:rFonts w:ascii="Arial" w:hAnsi="Arial" w:cs="Arial"/>
        </w:rPr>
        <w:t xml:space="preserve">This essential work has been agreed and approved by government due to the significant benefits it will deliver. </w:t>
      </w:r>
      <w:r>
        <w:rPr>
          <w:rFonts w:ascii="Arial" w:hAnsi="Arial" w:cs="Arial"/>
        </w:rPr>
        <w:t>Our engineers are fully aware of the guidelines on social distancing and safe working practices</w:t>
      </w:r>
      <w:r w:rsidR="008B78F1">
        <w:rPr>
          <w:rFonts w:ascii="Arial" w:hAnsi="Arial" w:cs="Arial"/>
        </w:rPr>
        <w:t xml:space="preserve"> and </w:t>
      </w:r>
      <w:r w:rsidR="00FE6EC2">
        <w:rPr>
          <w:rFonts w:ascii="Arial" w:hAnsi="Arial" w:cs="Arial"/>
        </w:rPr>
        <w:t xml:space="preserve">will be following </w:t>
      </w:r>
      <w:r w:rsidR="008B78F1">
        <w:rPr>
          <w:rFonts w:ascii="Arial" w:hAnsi="Arial" w:cs="Arial"/>
        </w:rPr>
        <w:t xml:space="preserve">strict </w:t>
      </w:r>
      <w:r w:rsidR="12D0A323" w:rsidRPr="6305BFE8">
        <w:rPr>
          <w:rFonts w:ascii="Arial" w:hAnsi="Arial" w:cs="Arial"/>
        </w:rPr>
        <w:t>proce</w:t>
      </w:r>
      <w:r w:rsidR="49ADD5DF" w:rsidRPr="6305BFE8">
        <w:rPr>
          <w:rFonts w:ascii="Arial" w:hAnsi="Arial" w:cs="Arial"/>
        </w:rPr>
        <w:t>dures</w:t>
      </w:r>
      <w:r w:rsidR="008B78F1">
        <w:rPr>
          <w:rFonts w:ascii="Arial" w:hAnsi="Arial" w:cs="Arial"/>
        </w:rPr>
        <w:t xml:space="preserve"> while completing this </w:t>
      </w:r>
      <w:r w:rsidR="003B6E39">
        <w:rPr>
          <w:rFonts w:ascii="Arial" w:hAnsi="Arial" w:cs="Arial"/>
        </w:rPr>
        <w:t>deployment</w:t>
      </w:r>
      <w:r w:rsidR="00014143">
        <w:rPr>
          <w:rFonts w:ascii="Arial" w:hAnsi="Arial" w:cs="Arial"/>
        </w:rPr>
        <w:t>.”</w:t>
      </w:r>
    </w:p>
    <w:p w14:paraId="1F353887" w14:textId="5B63DD17" w:rsidR="008B78F1" w:rsidRDefault="008B78F1" w:rsidP="00CB1297">
      <w:pPr>
        <w:spacing w:line="276" w:lineRule="auto"/>
        <w:ind w:firstLine="0"/>
        <w:rPr>
          <w:rFonts w:ascii="Arial" w:hAnsi="Arial" w:cs="Arial"/>
        </w:rPr>
      </w:pPr>
      <w:r>
        <w:rPr>
          <w:rFonts w:ascii="Arial" w:hAnsi="Arial" w:cs="Arial"/>
        </w:rPr>
        <w:t xml:space="preserve">Customers shouldn’t notice any disruption </w:t>
      </w:r>
      <w:r w:rsidR="00EF2D7F">
        <w:rPr>
          <w:rFonts w:ascii="Arial" w:hAnsi="Arial" w:cs="Arial"/>
        </w:rPr>
        <w:t>whil</w:t>
      </w:r>
      <w:r w:rsidR="00071685">
        <w:rPr>
          <w:rFonts w:ascii="Arial" w:hAnsi="Arial" w:cs="Arial"/>
        </w:rPr>
        <w:t>e</w:t>
      </w:r>
      <w:r w:rsidR="00EF2D7F">
        <w:rPr>
          <w:rFonts w:ascii="Arial" w:hAnsi="Arial" w:cs="Arial"/>
        </w:rPr>
        <w:t xml:space="preserve"> the work is undertaken which </w:t>
      </w:r>
      <w:r>
        <w:rPr>
          <w:rFonts w:ascii="Arial" w:hAnsi="Arial" w:cs="Arial"/>
        </w:rPr>
        <w:t xml:space="preserve">will ultimately result in a much better experience for them when using their mobile devices </w:t>
      </w:r>
      <w:r w:rsidR="003B6E39">
        <w:rPr>
          <w:rFonts w:ascii="Arial" w:hAnsi="Arial" w:cs="Arial"/>
        </w:rPr>
        <w:t xml:space="preserve">and mobile broadband </w:t>
      </w:r>
      <w:r>
        <w:rPr>
          <w:rFonts w:ascii="Arial" w:hAnsi="Arial" w:cs="Arial"/>
        </w:rPr>
        <w:t>at home.</w:t>
      </w:r>
      <w:r w:rsidR="00F82919">
        <w:rPr>
          <w:rFonts w:ascii="Arial" w:hAnsi="Arial" w:cs="Arial"/>
        </w:rPr>
        <w:t xml:space="preserve"> The work is expected to be completed by the end of April.</w:t>
      </w:r>
    </w:p>
    <w:bookmarkEnd w:id="1"/>
    <w:p w14:paraId="3838A246" w14:textId="77777777" w:rsidR="00E076EC" w:rsidRDefault="00E076EC" w:rsidP="00E076EC">
      <w:pPr>
        <w:spacing w:line="276" w:lineRule="auto"/>
        <w:jc w:val="center"/>
        <w:rPr>
          <w:rFonts w:ascii="Arial" w:hAnsi="Arial" w:cs="Arial"/>
        </w:rPr>
      </w:pPr>
      <w:r>
        <w:rPr>
          <w:rFonts w:ascii="Arial" w:hAnsi="Arial" w:cs="Arial"/>
        </w:rPr>
        <w:t>ENDS</w:t>
      </w:r>
    </w:p>
    <w:p w14:paraId="6FB6353D" w14:textId="77777777" w:rsidR="00E076EC" w:rsidRPr="00133144" w:rsidRDefault="00E076EC" w:rsidP="00E076EC">
      <w:pPr>
        <w:spacing w:afterLines="100"/>
        <w:jc w:val="center"/>
        <w:rPr>
          <w:rFonts w:ascii="Arial" w:hAnsi="Arial" w:cs="Arial"/>
          <w:color w:val="808080"/>
          <w:sz w:val="20"/>
        </w:rPr>
      </w:pPr>
      <w:r w:rsidRPr="00133144">
        <w:rPr>
          <w:rFonts w:ascii="Arial" w:hAnsi="Arial" w:cs="Arial"/>
          <w:color w:val="808080"/>
          <w:sz w:val="20"/>
        </w:rPr>
        <w:t xml:space="preserve">Issued by </w:t>
      </w:r>
      <w:r>
        <w:rPr>
          <w:rFonts w:ascii="Arial" w:hAnsi="Arial" w:cs="Arial"/>
          <w:color w:val="808080"/>
          <w:sz w:val="20"/>
        </w:rPr>
        <w:t>Dan Gallienne</w:t>
      </w:r>
      <w:r w:rsidRPr="00133144">
        <w:rPr>
          <w:rFonts w:ascii="Arial" w:hAnsi="Arial" w:cs="Arial"/>
          <w:color w:val="808080"/>
          <w:sz w:val="20"/>
        </w:rPr>
        <w:t>, Orchard PR, 01481 2</w:t>
      </w:r>
      <w:r>
        <w:rPr>
          <w:rFonts w:ascii="Arial" w:hAnsi="Arial" w:cs="Arial"/>
          <w:color w:val="808080"/>
          <w:sz w:val="20"/>
        </w:rPr>
        <w:t>51251</w:t>
      </w:r>
      <w:r w:rsidRPr="00133144">
        <w:rPr>
          <w:rFonts w:ascii="Arial" w:hAnsi="Arial" w:cs="Arial"/>
          <w:color w:val="808080"/>
          <w:sz w:val="20"/>
        </w:rPr>
        <w:t xml:space="preserve">, </w:t>
      </w:r>
      <w:r>
        <w:rPr>
          <w:rFonts w:ascii="Arial" w:hAnsi="Arial" w:cs="Arial"/>
          <w:color w:val="808080"/>
          <w:sz w:val="20"/>
        </w:rPr>
        <w:t>dan@orchardpr.com</w:t>
      </w:r>
    </w:p>
    <w:p w14:paraId="3C254EE2" w14:textId="77777777" w:rsidR="00E076EC" w:rsidRPr="00133144" w:rsidRDefault="00E076EC" w:rsidP="00E07364">
      <w:pPr>
        <w:spacing w:afterLines="100"/>
        <w:ind w:firstLine="0"/>
        <w:rPr>
          <w:rFonts w:ascii="Arial" w:hAnsi="Arial" w:cs="Arial"/>
        </w:rPr>
      </w:pPr>
      <w:r>
        <w:rPr>
          <w:rFonts w:ascii="Arial" w:hAnsi="Arial" w:cs="Arial"/>
        </w:rPr>
        <w:t>Notes to editors:</w:t>
      </w:r>
    </w:p>
    <w:p w14:paraId="7E501954" w14:textId="77777777" w:rsidR="002D5878" w:rsidRDefault="002D5878" w:rsidP="002D5878">
      <w:pPr>
        <w:spacing w:after="0" w:line="240" w:lineRule="auto"/>
        <w:ind w:firstLine="0"/>
        <w:rPr>
          <w:rFonts w:ascii="Verdana" w:eastAsia="Arial" w:hAnsi="Verdana"/>
          <w:b/>
          <w:sz w:val="20"/>
          <w:lang w:val="en-US"/>
        </w:rPr>
      </w:pPr>
      <w:r w:rsidRPr="00F43929">
        <w:rPr>
          <w:rFonts w:ascii="Verdana" w:hAnsi="Verdana"/>
          <w:b/>
          <w:sz w:val="20"/>
        </w:rPr>
        <w:lastRenderedPageBreak/>
        <w:t xml:space="preserve">About </w:t>
      </w:r>
      <w:r w:rsidRPr="00F43929">
        <w:rPr>
          <w:rFonts w:ascii="Verdana" w:eastAsia="Arial" w:hAnsi="Verdana"/>
          <w:b/>
          <w:sz w:val="20"/>
          <w:lang w:val="en-US"/>
        </w:rPr>
        <w:t>Sure</w:t>
      </w:r>
    </w:p>
    <w:p w14:paraId="61E89490" w14:textId="77777777" w:rsidR="002D5878" w:rsidRDefault="002D5878" w:rsidP="002D5878">
      <w:pPr>
        <w:spacing w:after="0" w:line="240" w:lineRule="auto"/>
        <w:ind w:firstLine="0"/>
        <w:rPr>
          <w:rFonts w:ascii="Verdana" w:eastAsia="Arial" w:hAnsi="Verdana"/>
          <w:b/>
          <w:sz w:val="20"/>
          <w:lang w:val="en-US"/>
        </w:rPr>
      </w:pPr>
    </w:p>
    <w:p w14:paraId="32984BA1" w14:textId="77777777" w:rsidR="002D5878" w:rsidRPr="00060C31" w:rsidRDefault="00A62B57" w:rsidP="002D5878">
      <w:pPr>
        <w:spacing w:after="0" w:line="240" w:lineRule="auto"/>
        <w:ind w:firstLine="0"/>
        <w:rPr>
          <w:rFonts w:asciiTheme="minorHAnsi" w:eastAsia="Arial" w:hAnsiTheme="minorHAnsi" w:cstheme="minorHAnsi"/>
          <w:sz w:val="22"/>
          <w:szCs w:val="22"/>
          <w:lang w:val="en-US"/>
        </w:rPr>
      </w:pPr>
      <w:hyperlink r:id="rId12" w:history="1">
        <w:r w:rsidR="002D5878" w:rsidRPr="00060C31">
          <w:rPr>
            <w:rStyle w:val="Hyperlink"/>
            <w:rFonts w:asciiTheme="minorHAnsi" w:eastAsia="Arial" w:hAnsiTheme="minorHAnsi" w:cstheme="minorHAnsi"/>
            <w:sz w:val="22"/>
            <w:szCs w:val="22"/>
            <w:lang w:val="en-US"/>
          </w:rPr>
          <w:t>www.sure.com</w:t>
        </w:r>
      </w:hyperlink>
      <w:r w:rsidR="002D5878" w:rsidRPr="00060C31">
        <w:rPr>
          <w:rFonts w:asciiTheme="minorHAnsi" w:eastAsia="Arial" w:hAnsiTheme="minorHAnsi" w:cstheme="minorHAnsi"/>
          <w:sz w:val="22"/>
          <w:szCs w:val="22"/>
          <w:lang w:val="en-US"/>
        </w:rPr>
        <w:t xml:space="preserve"> </w:t>
      </w:r>
    </w:p>
    <w:p w14:paraId="179A27DF" w14:textId="77777777" w:rsidR="002D5878" w:rsidRPr="00060C31" w:rsidRDefault="002D5878" w:rsidP="002D5878">
      <w:pPr>
        <w:spacing w:after="0" w:line="240" w:lineRule="auto"/>
        <w:ind w:firstLine="0"/>
        <w:rPr>
          <w:rFonts w:asciiTheme="minorHAnsi" w:eastAsia="Arial" w:hAnsiTheme="minorHAnsi" w:cstheme="minorHAnsi"/>
          <w:sz w:val="22"/>
          <w:szCs w:val="22"/>
          <w:lang w:val="en-US"/>
        </w:rPr>
      </w:pPr>
    </w:p>
    <w:p w14:paraId="0FF85B53" w14:textId="77777777" w:rsidR="002D5878" w:rsidRPr="00060C31" w:rsidRDefault="002D5878" w:rsidP="002D5878">
      <w:pPr>
        <w:spacing w:after="0" w:line="240" w:lineRule="auto"/>
        <w:ind w:firstLine="0"/>
        <w:rPr>
          <w:rFonts w:asciiTheme="minorHAnsi" w:eastAsia="Arial" w:hAnsiTheme="minorHAnsi" w:cstheme="minorHAnsi"/>
          <w:sz w:val="22"/>
          <w:szCs w:val="22"/>
          <w:lang w:val="en-US"/>
        </w:rPr>
      </w:pPr>
      <w:r w:rsidRPr="00060C31">
        <w:rPr>
          <w:rFonts w:asciiTheme="minorHAnsi" w:eastAsia="Arial" w:hAnsiTheme="minorHAnsi" w:cstheme="minorHAnsi"/>
          <w:sz w:val="22"/>
          <w:szCs w:val="22"/>
          <w:lang w:val="en-US"/>
        </w:rPr>
        <w:t xml:space="preserve">Twitter: </w:t>
      </w:r>
      <w:hyperlink r:id="rId13" w:history="1">
        <w:r w:rsidR="00F41AD5" w:rsidRPr="003E1490">
          <w:rPr>
            <w:rStyle w:val="Hyperlink"/>
            <w:rFonts w:asciiTheme="minorHAnsi" w:hAnsiTheme="minorHAnsi" w:cstheme="minorHAnsi"/>
            <w:sz w:val="22"/>
            <w:szCs w:val="22"/>
          </w:rPr>
          <w:t>https://twitter.com/SureIOM</w:t>
        </w:r>
      </w:hyperlink>
      <w:r w:rsidR="00F41AD5">
        <w:rPr>
          <w:rFonts w:asciiTheme="minorHAnsi" w:hAnsiTheme="minorHAnsi" w:cstheme="minorHAnsi"/>
          <w:sz w:val="22"/>
          <w:szCs w:val="22"/>
        </w:rPr>
        <w:t xml:space="preserve"> </w:t>
      </w:r>
    </w:p>
    <w:p w14:paraId="45D4334D" w14:textId="77777777" w:rsidR="002D5878" w:rsidRPr="00062C2B" w:rsidRDefault="002D5878" w:rsidP="002D5878">
      <w:pPr>
        <w:spacing w:after="0" w:line="240" w:lineRule="auto"/>
        <w:ind w:firstLine="0"/>
        <w:rPr>
          <w:rFonts w:asciiTheme="minorHAnsi" w:eastAsia="Arial" w:hAnsiTheme="minorHAnsi" w:cstheme="minorHAnsi"/>
          <w:sz w:val="22"/>
          <w:szCs w:val="22"/>
          <w:lang w:val="en-US"/>
        </w:rPr>
      </w:pPr>
      <w:r w:rsidRPr="00062C2B">
        <w:rPr>
          <w:rFonts w:asciiTheme="minorHAnsi" w:eastAsia="Arial" w:hAnsiTheme="minorHAnsi" w:cstheme="minorHAnsi"/>
          <w:sz w:val="22"/>
          <w:szCs w:val="22"/>
          <w:lang w:val="en-US"/>
        </w:rPr>
        <w:t xml:space="preserve">Facebook: </w:t>
      </w:r>
      <w:hyperlink r:id="rId14" w:history="1">
        <w:r w:rsidR="00F41AD5" w:rsidRPr="003E1490">
          <w:rPr>
            <w:rStyle w:val="Hyperlink"/>
            <w:rFonts w:asciiTheme="minorHAnsi" w:eastAsia="Arial" w:hAnsiTheme="minorHAnsi" w:cstheme="minorHAnsi"/>
            <w:sz w:val="22"/>
            <w:szCs w:val="22"/>
            <w:lang w:val="en-US"/>
          </w:rPr>
          <w:t>https://www.facebook.com/SureIOM</w:t>
        </w:r>
      </w:hyperlink>
      <w:r w:rsidR="00F41AD5">
        <w:rPr>
          <w:rFonts w:asciiTheme="minorHAnsi" w:eastAsia="Arial" w:hAnsiTheme="minorHAnsi" w:cstheme="minorHAnsi"/>
          <w:sz w:val="22"/>
          <w:szCs w:val="22"/>
          <w:lang w:val="en-US"/>
        </w:rPr>
        <w:t>/</w:t>
      </w:r>
    </w:p>
    <w:p w14:paraId="78C0FAFE" w14:textId="77777777" w:rsidR="002D5878" w:rsidRPr="00062C2B" w:rsidRDefault="002D5878" w:rsidP="002D5878">
      <w:pPr>
        <w:spacing w:after="0" w:line="240" w:lineRule="auto"/>
        <w:ind w:firstLine="0"/>
        <w:rPr>
          <w:rFonts w:asciiTheme="minorHAnsi" w:hAnsiTheme="minorHAnsi" w:cstheme="minorHAnsi"/>
          <w:sz w:val="22"/>
          <w:szCs w:val="22"/>
        </w:rPr>
      </w:pPr>
      <w:r w:rsidRPr="00062C2B">
        <w:rPr>
          <w:rFonts w:asciiTheme="minorHAnsi" w:eastAsia="Arial" w:hAnsiTheme="minorHAnsi" w:cstheme="minorHAnsi"/>
          <w:sz w:val="22"/>
          <w:szCs w:val="22"/>
          <w:lang w:val="en-US"/>
        </w:rPr>
        <w:t xml:space="preserve">LinkedIn: </w:t>
      </w:r>
      <w:hyperlink r:id="rId15" w:history="1">
        <w:r w:rsidRPr="00062C2B">
          <w:rPr>
            <w:rStyle w:val="Hyperlink"/>
            <w:rFonts w:asciiTheme="minorHAnsi" w:hAnsiTheme="minorHAnsi" w:cstheme="minorHAnsi"/>
            <w:sz w:val="22"/>
            <w:szCs w:val="22"/>
          </w:rPr>
          <w:t>https://www.linkedin.com/company/sure-international</w:t>
        </w:r>
      </w:hyperlink>
      <w:r w:rsidRPr="00062C2B">
        <w:rPr>
          <w:rFonts w:asciiTheme="minorHAnsi" w:hAnsiTheme="minorHAnsi" w:cstheme="minorHAnsi"/>
          <w:sz w:val="22"/>
          <w:szCs w:val="22"/>
        </w:rPr>
        <w:t xml:space="preserve"> </w:t>
      </w:r>
    </w:p>
    <w:p w14:paraId="1E69E34D" w14:textId="77777777" w:rsidR="002D5878" w:rsidRPr="00062C2B" w:rsidRDefault="002D5878" w:rsidP="002D5878">
      <w:pPr>
        <w:spacing w:after="0" w:line="240" w:lineRule="auto"/>
        <w:ind w:firstLine="0"/>
        <w:rPr>
          <w:rFonts w:asciiTheme="minorHAnsi" w:hAnsiTheme="minorHAnsi" w:cstheme="minorHAnsi"/>
          <w:color w:val="000000"/>
          <w:sz w:val="22"/>
          <w:szCs w:val="22"/>
        </w:rPr>
      </w:pPr>
    </w:p>
    <w:p w14:paraId="5F41D2B8" w14:textId="77777777" w:rsidR="002D5878" w:rsidRDefault="002D5878" w:rsidP="002D5878">
      <w:pPr>
        <w:ind w:firstLine="0"/>
        <w:rPr>
          <w:rFonts w:asciiTheme="minorHAnsi" w:hAnsiTheme="minorHAnsi" w:cstheme="minorHAnsi"/>
          <w:sz w:val="22"/>
          <w:szCs w:val="22"/>
        </w:rPr>
      </w:pPr>
      <w:r w:rsidRPr="00060C31">
        <w:rPr>
          <w:rFonts w:asciiTheme="minorHAnsi" w:hAnsiTheme="minorHAnsi" w:cstheme="minorHAnsi"/>
          <w:sz w:val="22"/>
          <w:szCs w:val="22"/>
        </w:rPr>
        <w:t xml:space="preserve">Headquartered in Guernsey, Sure provides telecommunications and related services across the Channel Islands, the Isle of Man and in the British Overseas Territories of Ascension, Falklands, Saint Helena and Diego Garcia. </w:t>
      </w:r>
    </w:p>
    <w:p w14:paraId="7B3DBD33" w14:textId="77777777" w:rsidR="002D5878" w:rsidRPr="00060C31" w:rsidRDefault="002D5878" w:rsidP="002D5878">
      <w:pPr>
        <w:ind w:firstLine="0"/>
        <w:rPr>
          <w:rFonts w:asciiTheme="minorHAnsi" w:hAnsiTheme="minorHAnsi" w:cstheme="minorHAnsi"/>
          <w:sz w:val="22"/>
          <w:szCs w:val="22"/>
        </w:rPr>
      </w:pPr>
      <w:r w:rsidRPr="00060C31">
        <w:rPr>
          <w:rFonts w:asciiTheme="minorHAnsi" w:hAnsiTheme="minorHAnsi" w:cstheme="minorHAnsi"/>
          <w:sz w:val="22"/>
          <w:szCs w:val="22"/>
        </w:rPr>
        <w:t xml:space="preserve">Sure </w:t>
      </w:r>
      <w:r>
        <w:rPr>
          <w:rFonts w:asciiTheme="minorHAnsi" w:hAnsiTheme="minorHAnsi" w:cstheme="minorHAnsi"/>
          <w:sz w:val="22"/>
          <w:szCs w:val="22"/>
        </w:rPr>
        <w:t>provides</w:t>
      </w:r>
      <w:r w:rsidRPr="00060C31">
        <w:rPr>
          <w:rFonts w:asciiTheme="minorHAnsi" w:hAnsiTheme="minorHAnsi" w:cstheme="minorHAnsi"/>
          <w:sz w:val="22"/>
          <w:szCs w:val="22"/>
        </w:rPr>
        <w:t xml:space="preserve"> fixed voice, mobile, broadband and Cloud services </w:t>
      </w:r>
      <w:r>
        <w:rPr>
          <w:rFonts w:asciiTheme="minorHAnsi" w:hAnsiTheme="minorHAnsi" w:cstheme="minorHAnsi"/>
          <w:sz w:val="22"/>
          <w:szCs w:val="22"/>
        </w:rPr>
        <w:t>in the Channel Islands</w:t>
      </w:r>
      <w:r w:rsidRPr="00060C31">
        <w:rPr>
          <w:rFonts w:asciiTheme="minorHAnsi" w:hAnsiTheme="minorHAnsi" w:cstheme="minorHAnsi"/>
          <w:sz w:val="22"/>
          <w:szCs w:val="22"/>
        </w:rPr>
        <w:t xml:space="preserve"> and Isle of Man. In the British Overseas Territories, Sure operates under exclusive licen</w:t>
      </w:r>
      <w:r>
        <w:rPr>
          <w:rFonts w:asciiTheme="minorHAnsi" w:hAnsiTheme="minorHAnsi" w:cstheme="minorHAnsi"/>
          <w:sz w:val="22"/>
          <w:szCs w:val="22"/>
        </w:rPr>
        <w:t>c</w:t>
      </w:r>
      <w:r w:rsidRPr="00060C31">
        <w:rPr>
          <w:rFonts w:asciiTheme="minorHAnsi" w:hAnsiTheme="minorHAnsi" w:cstheme="minorHAnsi"/>
          <w:sz w:val="22"/>
          <w:szCs w:val="22"/>
        </w:rPr>
        <w:t>es with full</w:t>
      </w:r>
      <w:r>
        <w:rPr>
          <w:rFonts w:asciiTheme="minorHAnsi" w:hAnsiTheme="minorHAnsi" w:cstheme="minorHAnsi"/>
          <w:sz w:val="22"/>
          <w:szCs w:val="22"/>
        </w:rPr>
        <w:t>-</w:t>
      </w:r>
      <w:r w:rsidRPr="00060C31">
        <w:rPr>
          <w:rFonts w:asciiTheme="minorHAnsi" w:hAnsiTheme="minorHAnsi" w:cstheme="minorHAnsi"/>
          <w:sz w:val="22"/>
          <w:szCs w:val="22"/>
        </w:rPr>
        <w:t>feature networks delivering voice, broadband data services and</w:t>
      </w:r>
      <w:r>
        <w:rPr>
          <w:rFonts w:asciiTheme="minorHAnsi" w:hAnsiTheme="minorHAnsi" w:cstheme="minorHAnsi"/>
          <w:sz w:val="22"/>
          <w:szCs w:val="22"/>
        </w:rPr>
        <w:t>,</w:t>
      </w:r>
      <w:r w:rsidRPr="00060C31">
        <w:rPr>
          <w:rFonts w:asciiTheme="minorHAnsi" w:hAnsiTheme="minorHAnsi" w:cstheme="minorHAnsi"/>
          <w:sz w:val="22"/>
          <w:szCs w:val="22"/>
        </w:rPr>
        <w:t xml:space="preserve"> in certain markets</w:t>
      </w:r>
      <w:r>
        <w:rPr>
          <w:rFonts w:asciiTheme="minorHAnsi" w:hAnsiTheme="minorHAnsi" w:cstheme="minorHAnsi"/>
          <w:sz w:val="22"/>
          <w:szCs w:val="22"/>
        </w:rPr>
        <w:t>,</w:t>
      </w:r>
      <w:r w:rsidRPr="00060C31">
        <w:rPr>
          <w:rFonts w:asciiTheme="minorHAnsi" w:hAnsiTheme="minorHAnsi" w:cstheme="minorHAnsi"/>
          <w:sz w:val="22"/>
          <w:szCs w:val="22"/>
        </w:rPr>
        <w:t xml:space="preserve"> TV.</w:t>
      </w:r>
    </w:p>
    <w:p w14:paraId="0A903E00" w14:textId="77777777" w:rsidR="002D5878" w:rsidRPr="00060C31" w:rsidRDefault="002D5878" w:rsidP="002D5878">
      <w:pPr>
        <w:ind w:firstLine="0"/>
        <w:rPr>
          <w:rFonts w:asciiTheme="minorHAnsi" w:hAnsiTheme="minorHAnsi" w:cstheme="minorHAnsi"/>
          <w:sz w:val="22"/>
          <w:szCs w:val="22"/>
        </w:rPr>
      </w:pPr>
      <w:r>
        <w:rPr>
          <w:rFonts w:asciiTheme="minorHAnsi" w:hAnsiTheme="minorHAnsi" w:cstheme="minorHAnsi"/>
          <w:sz w:val="22"/>
          <w:szCs w:val="22"/>
        </w:rPr>
        <w:t>T</w:t>
      </w:r>
      <w:r w:rsidRPr="00060C31">
        <w:rPr>
          <w:rFonts w:asciiTheme="minorHAnsi" w:hAnsiTheme="minorHAnsi" w:cstheme="minorHAnsi"/>
          <w:sz w:val="22"/>
          <w:szCs w:val="22"/>
        </w:rPr>
        <w:t>he corporate division of the business</w:t>
      </w:r>
      <w:r>
        <w:rPr>
          <w:rFonts w:asciiTheme="minorHAnsi" w:hAnsiTheme="minorHAnsi" w:cstheme="minorHAnsi"/>
          <w:sz w:val="22"/>
          <w:szCs w:val="22"/>
        </w:rPr>
        <w:t>, Sure International,</w:t>
      </w:r>
      <w:r w:rsidRPr="00060C31">
        <w:rPr>
          <w:rFonts w:asciiTheme="minorHAnsi" w:hAnsiTheme="minorHAnsi" w:cstheme="minorHAnsi"/>
          <w:sz w:val="22"/>
          <w:szCs w:val="22"/>
        </w:rPr>
        <w:t xml:space="preserve"> specialises in offshore connectivity, enabling those companies that operate in the islands to reliably and efficiently connect and transact with their global partners. </w:t>
      </w:r>
    </w:p>
    <w:p w14:paraId="5AA72BD6" w14:textId="77777777" w:rsidR="002D5878" w:rsidRDefault="002D5878" w:rsidP="002D5878">
      <w:pPr>
        <w:ind w:firstLine="0"/>
        <w:rPr>
          <w:rFonts w:asciiTheme="minorHAnsi" w:hAnsiTheme="minorHAnsi" w:cstheme="minorHAnsi"/>
          <w:sz w:val="22"/>
          <w:szCs w:val="22"/>
        </w:rPr>
      </w:pPr>
      <w:r>
        <w:rPr>
          <w:rFonts w:asciiTheme="minorHAnsi" w:hAnsiTheme="minorHAnsi" w:cstheme="minorHAnsi"/>
          <w:sz w:val="22"/>
          <w:szCs w:val="22"/>
        </w:rPr>
        <w:t xml:space="preserve">Sure’s approach to business is based on its values of simplicity, trust, one team and customer-driven. The last of these values has resulted in annual multi-million-pound investments to provide customers with the best and latest services to meet their needs.  </w:t>
      </w:r>
    </w:p>
    <w:p w14:paraId="5A49A687" w14:textId="77777777" w:rsidR="002D5878" w:rsidRDefault="002D5878" w:rsidP="002D5878">
      <w:pPr>
        <w:ind w:firstLine="0"/>
        <w:rPr>
          <w:rFonts w:asciiTheme="minorHAnsi" w:hAnsiTheme="minorHAnsi" w:cstheme="minorHAnsi"/>
          <w:sz w:val="22"/>
          <w:szCs w:val="22"/>
        </w:rPr>
      </w:pPr>
      <w:r>
        <w:rPr>
          <w:rFonts w:asciiTheme="minorHAnsi" w:hAnsiTheme="minorHAnsi" w:cstheme="minorHAnsi"/>
          <w:sz w:val="22"/>
          <w:szCs w:val="22"/>
        </w:rPr>
        <w:t>Customer experience is at the heart of Sure’s approach and the company was found to have the most satisfied customers in the Channel Islands in a 2018 study carried out by the independent regulator in the islands. In the Isle of Man, Sure was rated the best overall network (Source: a Sure-commissioned independent study carried out by Systemics group, 2017).</w:t>
      </w:r>
    </w:p>
    <w:p w14:paraId="56867790" w14:textId="77777777" w:rsidR="002D5878" w:rsidRPr="00062C2B" w:rsidRDefault="002D5878" w:rsidP="002D5878">
      <w:pPr>
        <w:ind w:firstLine="0"/>
        <w:rPr>
          <w:rFonts w:asciiTheme="minorHAnsi" w:hAnsiTheme="minorHAnsi" w:cstheme="minorHAnsi"/>
          <w:sz w:val="22"/>
          <w:szCs w:val="22"/>
        </w:rPr>
      </w:pPr>
      <w:r w:rsidRPr="00060C31">
        <w:rPr>
          <w:rFonts w:asciiTheme="minorHAnsi" w:hAnsiTheme="minorHAnsi" w:cstheme="minorHAnsi"/>
          <w:sz w:val="22"/>
          <w:szCs w:val="22"/>
        </w:rPr>
        <w:t xml:space="preserve">Sure is a member of the Batelco Group, a leading telecommunications provider to 14 markets spanning the Middle East &amp; Northern Africa, Europe and the South Atlantic and Indian Ocean. </w:t>
      </w:r>
    </w:p>
    <w:p w14:paraId="7FA5A613" w14:textId="77777777" w:rsidR="00A43504" w:rsidRPr="005D7FD1" w:rsidRDefault="00A43504" w:rsidP="00D73AFE">
      <w:pPr>
        <w:autoSpaceDE w:val="0"/>
        <w:autoSpaceDN w:val="0"/>
        <w:ind w:firstLine="0"/>
        <w:jc w:val="both"/>
        <w:rPr>
          <w:color w:val="FF0000"/>
        </w:rPr>
      </w:pPr>
    </w:p>
    <w:sectPr w:rsidR="00A43504" w:rsidRPr="005D7FD1" w:rsidSect="003A45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33D1" w14:textId="77777777" w:rsidR="00A62B57" w:rsidRDefault="00A62B57" w:rsidP="00C93209">
      <w:pPr>
        <w:spacing w:after="0" w:line="240" w:lineRule="auto"/>
      </w:pPr>
      <w:r>
        <w:separator/>
      </w:r>
    </w:p>
  </w:endnote>
  <w:endnote w:type="continuationSeparator" w:id="0">
    <w:p w14:paraId="48B4235B" w14:textId="77777777" w:rsidR="00A62B57" w:rsidRDefault="00A62B57" w:rsidP="00C93209">
      <w:pPr>
        <w:spacing w:after="0" w:line="240" w:lineRule="auto"/>
      </w:pPr>
      <w:r>
        <w:continuationSeparator/>
      </w:r>
    </w:p>
  </w:endnote>
  <w:endnote w:type="continuationNotice" w:id="1">
    <w:p w14:paraId="1040C9F7" w14:textId="77777777" w:rsidR="00A62B57" w:rsidRDefault="00A62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00E0D" w14:textId="77777777" w:rsidR="00A62B57" w:rsidRDefault="00A62B57" w:rsidP="00C93209">
      <w:pPr>
        <w:spacing w:after="0" w:line="240" w:lineRule="auto"/>
      </w:pPr>
      <w:r>
        <w:separator/>
      </w:r>
    </w:p>
  </w:footnote>
  <w:footnote w:type="continuationSeparator" w:id="0">
    <w:p w14:paraId="77B661FA" w14:textId="77777777" w:rsidR="00A62B57" w:rsidRDefault="00A62B57" w:rsidP="00C93209">
      <w:pPr>
        <w:spacing w:after="0" w:line="240" w:lineRule="auto"/>
      </w:pPr>
      <w:r>
        <w:continuationSeparator/>
      </w:r>
    </w:p>
  </w:footnote>
  <w:footnote w:type="continuationNotice" w:id="1">
    <w:p w14:paraId="7D3DE311" w14:textId="77777777" w:rsidR="00A62B57" w:rsidRDefault="00A62B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D2DCE"/>
    <w:multiLevelType w:val="hybridMultilevel"/>
    <w:tmpl w:val="3CAC1A1E"/>
    <w:lvl w:ilvl="0" w:tplc="E9947E00">
      <w:start w:val="2"/>
      <w:numFmt w:val="bullet"/>
      <w:lvlText w:val="-"/>
      <w:lvlJc w:val="left"/>
      <w:pPr>
        <w:tabs>
          <w:tab w:val="num" w:pos="720"/>
        </w:tabs>
        <w:ind w:left="72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428B1C6D"/>
    <w:multiLevelType w:val="hybridMultilevel"/>
    <w:tmpl w:val="4F7C9C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D2208A"/>
    <w:multiLevelType w:val="hybridMultilevel"/>
    <w:tmpl w:val="469E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76D8F"/>
    <w:multiLevelType w:val="hybridMultilevel"/>
    <w:tmpl w:val="884C6C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9045E0"/>
    <w:multiLevelType w:val="hybridMultilevel"/>
    <w:tmpl w:val="E3E44AE2"/>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Verdana"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Verdana"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Verdana" w:hint="default"/>
      </w:rPr>
    </w:lvl>
    <w:lvl w:ilvl="8" w:tplc="08090005" w:tentative="1">
      <w:start w:val="1"/>
      <w:numFmt w:val="bullet"/>
      <w:lvlText w:val=""/>
      <w:lvlJc w:val="left"/>
      <w:pPr>
        <w:tabs>
          <w:tab w:val="num" w:pos="6555"/>
        </w:tabs>
        <w:ind w:left="6555" w:hanging="360"/>
      </w:pPr>
      <w:rPr>
        <w:rFonts w:ascii="Wingdings" w:hAnsi="Wingdings" w:hint="default"/>
      </w:r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14"/>
    <w:rsid w:val="000073C3"/>
    <w:rsid w:val="00014143"/>
    <w:rsid w:val="00037FA2"/>
    <w:rsid w:val="00040F39"/>
    <w:rsid w:val="000422ED"/>
    <w:rsid w:val="000424D1"/>
    <w:rsid w:val="000521A4"/>
    <w:rsid w:val="00055136"/>
    <w:rsid w:val="00063582"/>
    <w:rsid w:val="00063914"/>
    <w:rsid w:val="00067EF9"/>
    <w:rsid w:val="00071685"/>
    <w:rsid w:val="00083653"/>
    <w:rsid w:val="000A66E7"/>
    <w:rsid w:val="000D0DC0"/>
    <w:rsid w:val="000F641F"/>
    <w:rsid w:val="0011212B"/>
    <w:rsid w:val="00112A9B"/>
    <w:rsid w:val="00113D6A"/>
    <w:rsid w:val="00135CDC"/>
    <w:rsid w:val="001403CE"/>
    <w:rsid w:val="00140A08"/>
    <w:rsid w:val="001441F5"/>
    <w:rsid w:val="00161019"/>
    <w:rsid w:val="00163296"/>
    <w:rsid w:val="00183B55"/>
    <w:rsid w:val="00185161"/>
    <w:rsid w:val="00190140"/>
    <w:rsid w:val="0019331F"/>
    <w:rsid w:val="00194FDD"/>
    <w:rsid w:val="001973F9"/>
    <w:rsid w:val="001A0288"/>
    <w:rsid w:val="001C0C5E"/>
    <w:rsid w:val="001C1CF9"/>
    <w:rsid w:val="002030E0"/>
    <w:rsid w:val="00207745"/>
    <w:rsid w:val="00214787"/>
    <w:rsid w:val="002227C7"/>
    <w:rsid w:val="00256955"/>
    <w:rsid w:val="002575A8"/>
    <w:rsid w:val="002707C4"/>
    <w:rsid w:val="00284ECA"/>
    <w:rsid w:val="002B3844"/>
    <w:rsid w:val="002D5878"/>
    <w:rsid w:val="002E03F2"/>
    <w:rsid w:val="002E1F01"/>
    <w:rsid w:val="002F3321"/>
    <w:rsid w:val="003000EF"/>
    <w:rsid w:val="0030107B"/>
    <w:rsid w:val="003102F0"/>
    <w:rsid w:val="00310328"/>
    <w:rsid w:val="00312018"/>
    <w:rsid w:val="00332E24"/>
    <w:rsid w:val="00336F35"/>
    <w:rsid w:val="003655A7"/>
    <w:rsid w:val="00380526"/>
    <w:rsid w:val="003972B7"/>
    <w:rsid w:val="003A4575"/>
    <w:rsid w:val="003A6563"/>
    <w:rsid w:val="003B152F"/>
    <w:rsid w:val="003B6E39"/>
    <w:rsid w:val="003C220A"/>
    <w:rsid w:val="003C32E5"/>
    <w:rsid w:val="003D2A55"/>
    <w:rsid w:val="003D70C0"/>
    <w:rsid w:val="003E259A"/>
    <w:rsid w:val="003E5928"/>
    <w:rsid w:val="004217DA"/>
    <w:rsid w:val="0042220B"/>
    <w:rsid w:val="00431DE2"/>
    <w:rsid w:val="00433B9F"/>
    <w:rsid w:val="004466AF"/>
    <w:rsid w:val="0044726B"/>
    <w:rsid w:val="00464882"/>
    <w:rsid w:val="0048055C"/>
    <w:rsid w:val="00494A19"/>
    <w:rsid w:val="004A06FF"/>
    <w:rsid w:val="004A2AAC"/>
    <w:rsid w:val="004B3394"/>
    <w:rsid w:val="004B5DC6"/>
    <w:rsid w:val="004B78F5"/>
    <w:rsid w:val="004C0919"/>
    <w:rsid w:val="004C573E"/>
    <w:rsid w:val="004C757D"/>
    <w:rsid w:val="004D0F09"/>
    <w:rsid w:val="004D7856"/>
    <w:rsid w:val="004F0092"/>
    <w:rsid w:val="004F47F4"/>
    <w:rsid w:val="00506385"/>
    <w:rsid w:val="005231AC"/>
    <w:rsid w:val="00527CE3"/>
    <w:rsid w:val="005318E6"/>
    <w:rsid w:val="005464E9"/>
    <w:rsid w:val="005649D4"/>
    <w:rsid w:val="005943AC"/>
    <w:rsid w:val="005A64DB"/>
    <w:rsid w:val="005B0B69"/>
    <w:rsid w:val="005B35FC"/>
    <w:rsid w:val="005D69F9"/>
    <w:rsid w:val="005D7FD1"/>
    <w:rsid w:val="005E2514"/>
    <w:rsid w:val="005F6416"/>
    <w:rsid w:val="005F7015"/>
    <w:rsid w:val="00615376"/>
    <w:rsid w:val="00646B0C"/>
    <w:rsid w:val="0067631B"/>
    <w:rsid w:val="00685518"/>
    <w:rsid w:val="0068637A"/>
    <w:rsid w:val="006973D7"/>
    <w:rsid w:val="006D0064"/>
    <w:rsid w:val="006D07B0"/>
    <w:rsid w:val="006E07BB"/>
    <w:rsid w:val="006E0A5B"/>
    <w:rsid w:val="007033BC"/>
    <w:rsid w:val="007065A3"/>
    <w:rsid w:val="00713181"/>
    <w:rsid w:val="007341B8"/>
    <w:rsid w:val="00745244"/>
    <w:rsid w:val="00745C5F"/>
    <w:rsid w:val="00753F92"/>
    <w:rsid w:val="00760FCE"/>
    <w:rsid w:val="00762139"/>
    <w:rsid w:val="00762C36"/>
    <w:rsid w:val="00777F27"/>
    <w:rsid w:val="007972E5"/>
    <w:rsid w:val="007A2BD6"/>
    <w:rsid w:val="007B3D98"/>
    <w:rsid w:val="007B56DC"/>
    <w:rsid w:val="007E3019"/>
    <w:rsid w:val="007E59C7"/>
    <w:rsid w:val="00812D8F"/>
    <w:rsid w:val="0081663C"/>
    <w:rsid w:val="00820E3F"/>
    <w:rsid w:val="00830C92"/>
    <w:rsid w:val="00863448"/>
    <w:rsid w:val="00863FD3"/>
    <w:rsid w:val="00875A87"/>
    <w:rsid w:val="00876E9D"/>
    <w:rsid w:val="0089154C"/>
    <w:rsid w:val="00895816"/>
    <w:rsid w:val="008A7077"/>
    <w:rsid w:val="008B78F1"/>
    <w:rsid w:val="008D56BF"/>
    <w:rsid w:val="008D722A"/>
    <w:rsid w:val="008E2EF7"/>
    <w:rsid w:val="008E54A6"/>
    <w:rsid w:val="008F4E8F"/>
    <w:rsid w:val="008F7E75"/>
    <w:rsid w:val="00904506"/>
    <w:rsid w:val="00921DAA"/>
    <w:rsid w:val="00930870"/>
    <w:rsid w:val="00931794"/>
    <w:rsid w:val="00950A6A"/>
    <w:rsid w:val="00951A95"/>
    <w:rsid w:val="009561BD"/>
    <w:rsid w:val="0095789C"/>
    <w:rsid w:val="00961BAB"/>
    <w:rsid w:val="00980640"/>
    <w:rsid w:val="00981807"/>
    <w:rsid w:val="00984FCF"/>
    <w:rsid w:val="009A044F"/>
    <w:rsid w:val="009A4FCB"/>
    <w:rsid w:val="009D4316"/>
    <w:rsid w:val="009D4F56"/>
    <w:rsid w:val="009D6602"/>
    <w:rsid w:val="009D7541"/>
    <w:rsid w:val="00A06A97"/>
    <w:rsid w:val="00A30F39"/>
    <w:rsid w:val="00A33149"/>
    <w:rsid w:val="00A3615F"/>
    <w:rsid w:val="00A43504"/>
    <w:rsid w:val="00A52004"/>
    <w:rsid w:val="00A62B57"/>
    <w:rsid w:val="00A73AD5"/>
    <w:rsid w:val="00A76E82"/>
    <w:rsid w:val="00A8121A"/>
    <w:rsid w:val="00A95CD2"/>
    <w:rsid w:val="00AB7ECB"/>
    <w:rsid w:val="00AC449F"/>
    <w:rsid w:val="00AC5E9B"/>
    <w:rsid w:val="00AC713E"/>
    <w:rsid w:val="00AC795B"/>
    <w:rsid w:val="00AD17E5"/>
    <w:rsid w:val="00B06361"/>
    <w:rsid w:val="00B1717D"/>
    <w:rsid w:val="00B230CD"/>
    <w:rsid w:val="00B33672"/>
    <w:rsid w:val="00B361A2"/>
    <w:rsid w:val="00B3673A"/>
    <w:rsid w:val="00B40429"/>
    <w:rsid w:val="00B53ABF"/>
    <w:rsid w:val="00B75699"/>
    <w:rsid w:val="00B76C2A"/>
    <w:rsid w:val="00BC18F6"/>
    <w:rsid w:val="00BD02B6"/>
    <w:rsid w:val="00BD06B7"/>
    <w:rsid w:val="00BD1C13"/>
    <w:rsid w:val="00BD5DA6"/>
    <w:rsid w:val="00BE1664"/>
    <w:rsid w:val="00BE5B59"/>
    <w:rsid w:val="00BF0F90"/>
    <w:rsid w:val="00BF1711"/>
    <w:rsid w:val="00BF4384"/>
    <w:rsid w:val="00C05D56"/>
    <w:rsid w:val="00C10B28"/>
    <w:rsid w:val="00C27F9A"/>
    <w:rsid w:val="00C42AB0"/>
    <w:rsid w:val="00C43AFE"/>
    <w:rsid w:val="00C477FB"/>
    <w:rsid w:val="00C55266"/>
    <w:rsid w:val="00C652E0"/>
    <w:rsid w:val="00C759AB"/>
    <w:rsid w:val="00C91A33"/>
    <w:rsid w:val="00C93209"/>
    <w:rsid w:val="00C93E51"/>
    <w:rsid w:val="00CB08C2"/>
    <w:rsid w:val="00CB1297"/>
    <w:rsid w:val="00CC0A5C"/>
    <w:rsid w:val="00CC490C"/>
    <w:rsid w:val="00CC7D39"/>
    <w:rsid w:val="00D25D06"/>
    <w:rsid w:val="00D4405F"/>
    <w:rsid w:val="00D57901"/>
    <w:rsid w:val="00D621D6"/>
    <w:rsid w:val="00D7208C"/>
    <w:rsid w:val="00D72495"/>
    <w:rsid w:val="00D73AFE"/>
    <w:rsid w:val="00D748A9"/>
    <w:rsid w:val="00D7578B"/>
    <w:rsid w:val="00D941EA"/>
    <w:rsid w:val="00D946B7"/>
    <w:rsid w:val="00DB139F"/>
    <w:rsid w:val="00DC1DAE"/>
    <w:rsid w:val="00DE2267"/>
    <w:rsid w:val="00DE2AFD"/>
    <w:rsid w:val="00DF250A"/>
    <w:rsid w:val="00E01900"/>
    <w:rsid w:val="00E07364"/>
    <w:rsid w:val="00E076EC"/>
    <w:rsid w:val="00E1052A"/>
    <w:rsid w:val="00E1352C"/>
    <w:rsid w:val="00E418A9"/>
    <w:rsid w:val="00E50981"/>
    <w:rsid w:val="00E511EB"/>
    <w:rsid w:val="00E54CAB"/>
    <w:rsid w:val="00E5600D"/>
    <w:rsid w:val="00E75AC4"/>
    <w:rsid w:val="00E867A2"/>
    <w:rsid w:val="00EB1669"/>
    <w:rsid w:val="00EB313C"/>
    <w:rsid w:val="00EC1845"/>
    <w:rsid w:val="00ED5CF9"/>
    <w:rsid w:val="00EE34F4"/>
    <w:rsid w:val="00EF2D7F"/>
    <w:rsid w:val="00F13844"/>
    <w:rsid w:val="00F20719"/>
    <w:rsid w:val="00F359E8"/>
    <w:rsid w:val="00F41AD5"/>
    <w:rsid w:val="00F43929"/>
    <w:rsid w:val="00F450A1"/>
    <w:rsid w:val="00F50E94"/>
    <w:rsid w:val="00F57315"/>
    <w:rsid w:val="00F66857"/>
    <w:rsid w:val="00F706AC"/>
    <w:rsid w:val="00F82919"/>
    <w:rsid w:val="00F85595"/>
    <w:rsid w:val="00F918F4"/>
    <w:rsid w:val="00F94EC0"/>
    <w:rsid w:val="00FA26DD"/>
    <w:rsid w:val="00FB467A"/>
    <w:rsid w:val="00FC3729"/>
    <w:rsid w:val="00FD0E39"/>
    <w:rsid w:val="00FE31E5"/>
    <w:rsid w:val="00FE5CA1"/>
    <w:rsid w:val="00FE6B3B"/>
    <w:rsid w:val="00FE6EC2"/>
    <w:rsid w:val="00FE79C9"/>
    <w:rsid w:val="00FF21E9"/>
    <w:rsid w:val="0184D1BC"/>
    <w:rsid w:val="09F8FB7C"/>
    <w:rsid w:val="12D0A323"/>
    <w:rsid w:val="1B56EC6D"/>
    <w:rsid w:val="2A0FEE21"/>
    <w:rsid w:val="36C91B19"/>
    <w:rsid w:val="4556A451"/>
    <w:rsid w:val="49ADD5DF"/>
    <w:rsid w:val="4EAB83E0"/>
    <w:rsid w:val="580EE474"/>
    <w:rsid w:val="60B7D0BC"/>
    <w:rsid w:val="6305BF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E484A"/>
  <w15:docId w15:val="{08DFDDFE-69CA-4D3B-AE48-F5CC303C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03"/>
    <w:pPr>
      <w:spacing w:after="240" w:line="360" w:lineRule="auto"/>
      <w:ind w:firstLine="113"/>
    </w:pPr>
    <w:rPr>
      <w:sz w:val="23"/>
      <w:lang w:eastAsia="en-US"/>
    </w:rPr>
  </w:style>
  <w:style w:type="paragraph" w:styleId="Heading1">
    <w:name w:val="heading 1"/>
    <w:basedOn w:val="Normal"/>
    <w:next w:val="Normal"/>
    <w:qFormat/>
    <w:rsid w:val="00083653"/>
    <w:pPr>
      <w:keepNext/>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next w:val="Normal"/>
    <w:rsid w:val="00083653"/>
    <w:pPr>
      <w:ind w:firstLine="0"/>
    </w:pPr>
  </w:style>
  <w:style w:type="paragraph" w:styleId="BalloonText">
    <w:name w:val="Balloon Text"/>
    <w:basedOn w:val="Normal"/>
    <w:semiHidden/>
    <w:rsid w:val="00083653"/>
    <w:rPr>
      <w:rFonts w:ascii="Tahoma" w:hAnsi="Tahoma" w:cs="Tahoma"/>
      <w:sz w:val="16"/>
      <w:szCs w:val="16"/>
    </w:rPr>
  </w:style>
  <w:style w:type="character" w:styleId="Hyperlink">
    <w:name w:val="Hyperlink"/>
    <w:rsid w:val="00083653"/>
    <w:rPr>
      <w:color w:val="0000FF"/>
      <w:u w:val="single"/>
    </w:rPr>
  </w:style>
  <w:style w:type="paragraph" w:styleId="DocumentMap">
    <w:name w:val="Document Map"/>
    <w:basedOn w:val="Normal"/>
    <w:semiHidden/>
    <w:rsid w:val="00A36188"/>
    <w:pPr>
      <w:shd w:val="clear" w:color="auto" w:fill="000080"/>
    </w:pPr>
    <w:rPr>
      <w:rFonts w:ascii="Tahoma" w:hAnsi="Tahoma" w:cs="Tahoma"/>
      <w:sz w:val="20"/>
    </w:rPr>
  </w:style>
  <w:style w:type="character" w:styleId="FollowedHyperlink">
    <w:name w:val="FollowedHyperlink"/>
    <w:rsid w:val="00CC1203"/>
    <w:rPr>
      <w:color w:val="800080"/>
      <w:u w:val="single"/>
    </w:rPr>
  </w:style>
  <w:style w:type="paragraph" w:styleId="BodyText">
    <w:name w:val="Body Text"/>
    <w:basedOn w:val="Normal"/>
    <w:link w:val="BodyTextChar"/>
    <w:rsid w:val="009A4FCB"/>
    <w:pPr>
      <w:spacing w:line="240" w:lineRule="atLeast"/>
      <w:ind w:firstLine="0"/>
    </w:pPr>
    <w:rPr>
      <w:rFonts w:ascii="Georgia" w:eastAsia="MS Mincho" w:hAnsi="Georgia"/>
      <w:sz w:val="19"/>
      <w:szCs w:val="24"/>
      <w:lang w:eastAsia="ja-JP"/>
    </w:rPr>
  </w:style>
  <w:style w:type="character" w:customStyle="1" w:styleId="BodyTextChar">
    <w:name w:val="Body Text Char"/>
    <w:link w:val="BodyText"/>
    <w:rsid w:val="009A4FCB"/>
    <w:rPr>
      <w:rFonts w:ascii="Georgia" w:eastAsia="MS Mincho" w:hAnsi="Georgia" w:cs="Mangal"/>
      <w:sz w:val="19"/>
      <w:szCs w:val="24"/>
      <w:lang w:eastAsia="ja-JP"/>
    </w:rPr>
  </w:style>
  <w:style w:type="paragraph" w:styleId="Header">
    <w:name w:val="header"/>
    <w:basedOn w:val="Normal"/>
    <w:link w:val="HeaderChar"/>
    <w:uiPriority w:val="99"/>
    <w:unhideWhenUsed/>
    <w:rsid w:val="00C93209"/>
    <w:pPr>
      <w:tabs>
        <w:tab w:val="center" w:pos="4513"/>
        <w:tab w:val="right" w:pos="9026"/>
      </w:tabs>
    </w:pPr>
  </w:style>
  <w:style w:type="character" w:customStyle="1" w:styleId="HeaderChar">
    <w:name w:val="Header Char"/>
    <w:link w:val="Header"/>
    <w:uiPriority w:val="99"/>
    <w:rsid w:val="00C93209"/>
    <w:rPr>
      <w:sz w:val="23"/>
      <w:lang w:eastAsia="en-US"/>
    </w:rPr>
  </w:style>
  <w:style w:type="paragraph" w:styleId="Footer">
    <w:name w:val="footer"/>
    <w:basedOn w:val="Normal"/>
    <w:link w:val="FooterChar"/>
    <w:uiPriority w:val="99"/>
    <w:unhideWhenUsed/>
    <w:rsid w:val="00C93209"/>
    <w:pPr>
      <w:tabs>
        <w:tab w:val="center" w:pos="4513"/>
        <w:tab w:val="right" w:pos="9026"/>
      </w:tabs>
    </w:pPr>
  </w:style>
  <w:style w:type="character" w:customStyle="1" w:styleId="FooterChar">
    <w:name w:val="Footer Char"/>
    <w:link w:val="Footer"/>
    <w:uiPriority w:val="99"/>
    <w:rsid w:val="00C93209"/>
    <w:rPr>
      <w:sz w:val="23"/>
      <w:lang w:eastAsia="en-US"/>
    </w:rPr>
  </w:style>
  <w:style w:type="paragraph" w:styleId="PlainText">
    <w:name w:val="Plain Text"/>
    <w:basedOn w:val="Normal"/>
    <w:link w:val="PlainTextChar"/>
    <w:rsid w:val="00A76E82"/>
    <w:pPr>
      <w:spacing w:after="0" w:line="240" w:lineRule="auto"/>
      <w:ind w:firstLine="0"/>
    </w:pPr>
    <w:rPr>
      <w:rFonts w:ascii="Courier New" w:hAnsi="Courier New"/>
      <w:sz w:val="20"/>
      <w:lang w:val="en-US"/>
    </w:rPr>
  </w:style>
  <w:style w:type="character" w:customStyle="1" w:styleId="PlainTextChar">
    <w:name w:val="Plain Text Char"/>
    <w:link w:val="PlainText"/>
    <w:rsid w:val="00A76E82"/>
    <w:rPr>
      <w:rFonts w:ascii="Courier New" w:hAnsi="Courier New" w:cs="Courier New"/>
      <w:lang w:val="en-US" w:eastAsia="en-US"/>
    </w:rPr>
  </w:style>
  <w:style w:type="character" w:styleId="CommentReference">
    <w:name w:val="annotation reference"/>
    <w:basedOn w:val="DefaultParagraphFont"/>
    <w:uiPriority w:val="99"/>
    <w:semiHidden/>
    <w:unhideWhenUsed/>
    <w:rsid w:val="00FD0E39"/>
    <w:rPr>
      <w:sz w:val="16"/>
      <w:szCs w:val="16"/>
    </w:rPr>
  </w:style>
  <w:style w:type="paragraph" w:styleId="CommentText">
    <w:name w:val="annotation text"/>
    <w:basedOn w:val="Normal"/>
    <w:link w:val="CommentTextChar"/>
    <w:uiPriority w:val="99"/>
    <w:semiHidden/>
    <w:unhideWhenUsed/>
    <w:rsid w:val="00FD0E39"/>
    <w:rPr>
      <w:sz w:val="20"/>
    </w:rPr>
  </w:style>
  <w:style w:type="character" w:customStyle="1" w:styleId="CommentTextChar">
    <w:name w:val="Comment Text Char"/>
    <w:basedOn w:val="DefaultParagraphFont"/>
    <w:link w:val="CommentText"/>
    <w:uiPriority w:val="99"/>
    <w:semiHidden/>
    <w:rsid w:val="00FD0E39"/>
    <w:rPr>
      <w:lang w:eastAsia="en-US"/>
    </w:rPr>
  </w:style>
  <w:style w:type="paragraph" w:styleId="CommentSubject">
    <w:name w:val="annotation subject"/>
    <w:basedOn w:val="CommentText"/>
    <w:next w:val="CommentText"/>
    <w:link w:val="CommentSubjectChar"/>
    <w:uiPriority w:val="99"/>
    <w:semiHidden/>
    <w:unhideWhenUsed/>
    <w:rsid w:val="00FD0E39"/>
    <w:rPr>
      <w:b/>
      <w:bCs/>
    </w:rPr>
  </w:style>
  <w:style w:type="character" w:customStyle="1" w:styleId="CommentSubjectChar">
    <w:name w:val="Comment Subject Char"/>
    <w:basedOn w:val="CommentTextChar"/>
    <w:link w:val="CommentSubject"/>
    <w:uiPriority w:val="99"/>
    <w:semiHidden/>
    <w:rsid w:val="00FD0E3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887">
      <w:bodyDiv w:val="1"/>
      <w:marLeft w:val="0"/>
      <w:marRight w:val="0"/>
      <w:marTop w:val="0"/>
      <w:marBottom w:val="0"/>
      <w:divBdr>
        <w:top w:val="none" w:sz="0" w:space="0" w:color="auto"/>
        <w:left w:val="none" w:sz="0" w:space="0" w:color="auto"/>
        <w:bottom w:val="none" w:sz="0" w:space="0" w:color="auto"/>
        <w:right w:val="none" w:sz="0" w:space="0" w:color="auto"/>
      </w:divBdr>
    </w:div>
    <w:div w:id="62338104">
      <w:bodyDiv w:val="1"/>
      <w:marLeft w:val="0"/>
      <w:marRight w:val="0"/>
      <w:marTop w:val="0"/>
      <w:marBottom w:val="0"/>
      <w:divBdr>
        <w:top w:val="none" w:sz="0" w:space="0" w:color="auto"/>
        <w:left w:val="none" w:sz="0" w:space="0" w:color="auto"/>
        <w:bottom w:val="none" w:sz="0" w:space="0" w:color="auto"/>
        <w:right w:val="none" w:sz="0" w:space="0" w:color="auto"/>
      </w:divBdr>
    </w:div>
    <w:div w:id="589704698">
      <w:bodyDiv w:val="1"/>
      <w:marLeft w:val="0"/>
      <w:marRight w:val="0"/>
      <w:marTop w:val="0"/>
      <w:marBottom w:val="0"/>
      <w:divBdr>
        <w:top w:val="none" w:sz="0" w:space="0" w:color="auto"/>
        <w:left w:val="none" w:sz="0" w:space="0" w:color="auto"/>
        <w:bottom w:val="none" w:sz="0" w:space="0" w:color="auto"/>
        <w:right w:val="none" w:sz="0" w:space="0" w:color="auto"/>
      </w:divBdr>
    </w:div>
    <w:div w:id="865875669">
      <w:bodyDiv w:val="1"/>
      <w:marLeft w:val="0"/>
      <w:marRight w:val="0"/>
      <w:marTop w:val="0"/>
      <w:marBottom w:val="0"/>
      <w:divBdr>
        <w:top w:val="none" w:sz="0" w:space="0" w:color="auto"/>
        <w:left w:val="none" w:sz="0" w:space="0" w:color="auto"/>
        <w:bottom w:val="none" w:sz="0" w:space="0" w:color="auto"/>
        <w:right w:val="none" w:sz="0" w:space="0" w:color="auto"/>
      </w:divBdr>
    </w:div>
    <w:div w:id="995300382">
      <w:bodyDiv w:val="1"/>
      <w:marLeft w:val="0"/>
      <w:marRight w:val="0"/>
      <w:marTop w:val="0"/>
      <w:marBottom w:val="0"/>
      <w:divBdr>
        <w:top w:val="none" w:sz="0" w:space="0" w:color="auto"/>
        <w:left w:val="none" w:sz="0" w:space="0" w:color="auto"/>
        <w:bottom w:val="none" w:sz="0" w:space="0" w:color="auto"/>
        <w:right w:val="none" w:sz="0" w:space="0" w:color="auto"/>
      </w:divBdr>
    </w:div>
    <w:div w:id="1145778987">
      <w:bodyDiv w:val="1"/>
      <w:marLeft w:val="0"/>
      <w:marRight w:val="0"/>
      <w:marTop w:val="0"/>
      <w:marBottom w:val="0"/>
      <w:divBdr>
        <w:top w:val="none" w:sz="0" w:space="0" w:color="auto"/>
        <w:left w:val="none" w:sz="0" w:space="0" w:color="auto"/>
        <w:bottom w:val="none" w:sz="0" w:space="0" w:color="auto"/>
        <w:right w:val="none" w:sz="0" w:space="0" w:color="auto"/>
      </w:divBdr>
    </w:div>
    <w:div w:id="1259093257">
      <w:bodyDiv w:val="1"/>
      <w:marLeft w:val="0"/>
      <w:marRight w:val="0"/>
      <w:marTop w:val="0"/>
      <w:marBottom w:val="0"/>
      <w:divBdr>
        <w:top w:val="none" w:sz="0" w:space="0" w:color="auto"/>
        <w:left w:val="none" w:sz="0" w:space="0" w:color="auto"/>
        <w:bottom w:val="none" w:sz="0" w:space="0" w:color="auto"/>
        <w:right w:val="none" w:sz="0" w:space="0" w:color="auto"/>
      </w:divBdr>
      <w:divsChild>
        <w:div w:id="739836953">
          <w:marLeft w:val="0"/>
          <w:marRight w:val="0"/>
          <w:marTop w:val="0"/>
          <w:marBottom w:val="0"/>
          <w:divBdr>
            <w:top w:val="none" w:sz="0" w:space="0" w:color="auto"/>
            <w:left w:val="none" w:sz="0" w:space="0" w:color="auto"/>
            <w:bottom w:val="none" w:sz="0" w:space="0" w:color="auto"/>
            <w:right w:val="none" w:sz="0" w:space="0" w:color="auto"/>
          </w:divBdr>
          <w:divsChild>
            <w:div w:id="1071004520">
              <w:marLeft w:val="0"/>
              <w:marRight w:val="0"/>
              <w:marTop w:val="0"/>
              <w:marBottom w:val="0"/>
              <w:divBdr>
                <w:top w:val="none" w:sz="0" w:space="0" w:color="auto"/>
                <w:left w:val="none" w:sz="0" w:space="0" w:color="auto"/>
                <w:bottom w:val="none" w:sz="0" w:space="0" w:color="auto"/>
                <w:right w:val="none" w:sz="0" w:space="0" w:color="auto"/>
              </w:divBdr>
              <w:divsChild>
                <w:div w:id="140398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3385">
      <w:bodyDiv w:val="1"/>
      <w:marLeft w:val="0"/>
      <w:marRight w:val="0"/>
      <w:marTop w:val="0"/>
      <w:marBottom w:val="0"/>
      <w:divBdr>
        <w:top w:val="none" w:sz="0" w:space="0" w:color="auto"/>
        <w:left w:val="none" w:sz="0" w:space="0" w:color="auto"/>
        <w:bottom w:val="none" w:sz="0" w:space="0" w:color="auto"/>
        <w:right w:val="none" w:sz="0" w:space="0" w:color="auto"/>
      </w:divBdr>
    </w:div>
    <w:div w:id="1342515207">
      <w:bodyDiv w:val="1"/>
      <w:marLeft w:val="0"/>
      <w:marRight w:val="0"/>
      <w:marTop w:val="0"/>
      <w:marBottom w:val="0"/>
      <w:divBdr>
        <w:top w:val="none" w:sz="0" w:space="0" w:color="auto"/>
        <w:left w:val="none" w:sz="0" w:space="0" w:color="auto"/>
        <w:bottom w:val="none" w:sz="0" w:space="0" w:color="auto"/>
        <w:right w:val="none" w:sz="0" w:space="0" w:color="auto"/>
      </w:divBdr>
    </w:div>
    <w:div w:id="1557467423">
      <w:bodyDiv w:val="1"/>
      <w:marLeft w:val="0"/>
      <w:marRight w:val="0"/>
      <w:marTop w:val="0"/>
      <w:marBottom w:val="0"/>
      <w:divBdr>
        <w:top w:val="none" w:sz="0" w:space="0" w:color="auto"/>
        <w:left w:val="none" w:sz="0" w:space="0" w:color="auto"/>
        <w:bottom w:val="none" w:sz="0" w:space="0" w:color="auto"/>
        <w:right w:val="none" w:sz="0" w:space="0" w:color="auto"/>
      </w:divBdr>
    </w:div>
    <w:div w:id="1669022108">
      <w:bodyDiv w:val="1"/>
      <w:marLeft w:val="0"/>
      <w:marRight w:val="0"/>
      <w:marTop w:val="0"/>
      <w:marBottom w:val="0"/>
      <w:divBdr>
        <w:top w:val="none" w:sz="0" w:space="0" w:color="auto"/>
        <w:left w:val="none" w:sz="0" w:space="0" w:color="auto"/>
        <w:bottom w:val="none" w:sz="0" w:space="0" w:color="auto"/>
        <w:right w:val="none" w:sz="0" w:space="0" w:color="auto"/>
      </w:divBdr>
      <w:divsChild>
        <w:div w:id="1497113021">
          <w:marLeft w:val="0"/>
          <w:marRight w:val="0"/>
          <w:marTop w:val="0"/>
          <w:marBottom w:val="0"/>
          <w:divBdr>
            <w:top w:val="none" w:sz="0" w:space="0" w:color="auto"/>
            <w:left w:val="none" w:sz="0" w:space="0" w:color="auto"/>
            <w:bottom w:val="none" w:sz="0" w:space="0" w:color="auto"/>
            <w:right w:val="none" w:sz="0" w:space="0" w:color="auto"/>
          </w:divBdr>
          <w:divsChild>
            <w:div w:id="306208780">
              <w:marLeft w:val="0"/>
              <w:marRight w:val="0"/>
              <w:marTop w:val="0"/>
              <w:marBottom w:val="0"/>
              <w:divBdr>
                <w:top w:val="none" w:sz="0" w:space="0" w:color="auto"/>
                <w:left w:val="none" w:sz="0" w:space="0" w:color="auto"/>
                <w:bottom w:val="none" w:sz="0" w:space="0" w:color="auto"/>
                <w:right w:val="none" w:sz="0" w:space="0" w:color="auto"/>
              </w:divBdr>
              <w:divsChild>
                <w:div w:id="7186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7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SureI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linkedin.com/company/sure-internation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ureI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24F1E5D655184D95B9D272EE2A7BE0" ma:contentTypeVersion="12" ma:contentTypeDescription="Create a new document." ma:contentTypeScope="" ma:versionID="1f7ef0c8564d306c6f40fa6e57d13dce">
  <xsd:schema xmlns:xsd="http://www.w3.org/2001/XMLSchema" xmlns:xs="http://www.w3.org/2001/XMLSchema" xmlns:p="http://schemas.microsoft.com/office/2006/metadata/properties" xmlns:ns2="b3b18b85-2ec5-4adb-ae69-e8225f72d8e7" xmlns:ns3="07e27527-1bae-4b08-a205-cd1f125b8ce7" targetNamespace="http://schemas.microsoft.com/office/2006/metadata/properties" ma:root="true" ma:fieldsID="3c50ce7e0a6667c7206c594016f32734" ns2:_="" ns3:_="">
    <xsd:import namespace="b3b18b85-2ec5-4adb-ae69-e8225f72d8e7"/>
    <xsd:import namespace="07e27527-1bae-4b08-a205-cd1f125b8c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18b85-2ec5-4adb-ae69-e8225f72d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27527-1bae-4b08-a205-cd1f125b8c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D5267-9866-4E6A-91BE-53F55BCDCEC5}">
  <ds:schemaRefs>
    <ds:schemaRef ds:uri="http://schemas.microsoft.com/sharepoint/v3/contenttype/forms"/>
  </ds:schemaRefs>
</ds:datastoreItem>
</file>

<file path=customXml/itemProps2.xml><?xml version="1.0" encoding="utf-8"?>
<ds:datastoreItem xmlns:ds="http://schemas.openxmlformats.org/officeDocument/2006/customXml" ds:itemID="{1FDA45EC-F220-4D6E-849B-7B52AFA47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18b85-2ec5-4adb-ae69-e8225f72d8e7"/>
    <ds:schemaRef ds:uri="07e27527-1bae-4b08-a205-cd1f125b8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4F3A0-7D7B-4A1A-B256-D36555BE7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607878-87E2-4DC6-A878-6420A35F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Cable &amp; Wireless Guernsey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Gallienne</dc:creator>
  <cp:lastModifiedBy>Dan Gallienne</cp:lastModifiedBy>
  <cp:revision>3</cp:revision>
  <cp:lastPrinted>2013-03-21T14:47:00Z</cp:lastPrinted>
  <dcterms:created xsi:type="dcterms:W3CDTF">2020-04-08T11:09:00Z</dcterms:created>
  <dcterms:modified xsi:type="dcterms:W3CDTF">2020-04-08T11:09:00Z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0x0101007324F1E5D655184D95B9D272EE2A7BE0</vt:lpwstr>
  </property>
  <property fmtid="{D5CDD505-2E9C-101B-9397-08002B2CF9AE}" pid="4" name="Order">
    <vt:r8>24800</vt:r8>
  </property>
</Properties>
</file>